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hd w:val="clear"/>
        <w:wordWrap w:val="0"/>
        <w:spacing w:before="0" w:beforeAutospacing="1" w:after="0" w:afterAutospacing="1"/>
        <w:ind w:left="0" w:right="0"/>
        <w:jc w:val="right"/>
        <w:rPr>
          <w:rFonts w:hint="default" w:ascii="Times New Roman" w:hAnsi="Times New Roman" w:cs="Times New Roman"/>
          <w:sz w:val="24"/>
          <w:szCs w:val="24"/>
          <w:lang w:val="sr-Latn-RS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  <w:lang w:val="sr-Latn-RS"/>
        </w:rPr>
        <w:t>PREDLOG</w:t>
      </w:r>
      <w:bookmarkEnd w:id="0"/>
      <w:r>
        <w:rPr>
          <w:rFonts w:hint="default" w:ascii="Times New Roman" w:hAnsi="Times New Roman" w:cs="Times New Roman"/>
          <w:sz w:val="24"/>
          <w:szCs w:val="24"/>
          <w:lang w:val="sr-Latn-RS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shd w:val="clear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Na osnovu člana 314.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 xml:space="preserve">i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Latn-RS"/>
        </w:rPr>
        <w:t>čl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/>
          <w:lang w:val="sr-Latn-RS"/>
        </w:rPr>
        <w:t>. 321.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Zakona o privrednim društvima ("Sl. glasnik RS", br. 36/2011, 99/2011, 83/2014 - dr. Zakon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Latn-RS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5/2015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Latn-RS"/>
        </w:rPr>
        <w:t>, 44/2018, 95/2018, 91/2019 i 109/2021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) (dalje: Zakon) i člana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Latn-RS"/>
        </w:rPr>
        <w:t>25.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Statuta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Latn-RS"/>
        </w:rPr>
        <w:t>AGROEXPORT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a.d.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Latn-RS"/>
        </w:rPr>
        <w:t xml:space="preserve">, ul. Kralja Milana 25, Beograd,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matični bro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Latn-RS"/>
        </w:rPr>
        <w:t xml:space="preserve">j: 07048521,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PIB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Latn-RS"/>
        </w:rPr>
        <w:t xml:space="preserve">: 100154699,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(u daljem tekstu: Društvo), Skupština akcionarskog društva na sednici održanoj dana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Latn-RS"/>
        </w:rPr>
        <w:t xml:space="preserve">04.05.2023.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godine, don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Latn-RS"/>
        </w:rPr>
        <w:t>osi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shd w:val="clear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pStyle w:val="7"/>
        <w:keepNext w:val="0"/>
        <w:keepLines w:val="0"/>
        <w:widowControl/>
        <w:suppressLineNumbers w:val="0"/>
        <w:shd w:val="clear"/>
        <w:spacing w:before="0" w:beforeAutospacing="1" w:after="0" w:afterAutospacing="1"/>
        <w:ind w:left="0" w:right="0"/>
        <w:jc w:val="center"/>
        <w:rPr>
          <w:rFonts w:hint="default" w:ascii="Times New Roman" w:hAnsi="Times New Roman" w:cs="Times New Roman"/>
          <w:b/>
          <w:bCs/>
          <w:sz w:val="24"/>
          <w:szCs w:val="24"/>
          <w:shd w:val="clear" w:fill="ED7D31" w:themeFill="accent2"/>
          <w:lang w:val="sr-Latn-R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/>
        </w:rPr>
        <w:t>DLUKU O SMANJENJU OSNOVNOG KAPITALA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/>
          <w:lang w:val="sr-Latn-RS"/>
        </w:rPr>
        <w:t xml:space="preserve"> SMANJENJEM NOMINALNE VREDNOSTI AKCIJA </w:t>
      </w:r>
    </w:p>
    <w:p>
      <w:pPr>
        <w:pStyle w:val="7"/>
        <w:keepNext w:val="0"/>
        <w:keepLines w:val="0"/>
        <w:widowControl/>
        <w:suppressLineNumbers w:val="0"/>
        <w:shd w:val="clear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sr-Latn-RS"/>
        </w:rPr>
      </w:pPr>
    </w:p>
    <w:p>
      <w:pPr>
        <w:pStyle w:val="7"/>
        <w:keepNext w:val="0"/>
        <w:keepLines w:val="0"/>
        <w:widowControl/>
        <w:suppressLineNumbers w:val="0"/>
        <w:shd w:val="clear"/>
        <w:spacing w:before="0" w:beforeAutospacing="1" w:after="0" w:afterAutospacing="1"/>
        <w:ind w:left="0" w:right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r-Latn-RS"/>
        </w:rPr>
      </w:pPr>
    </w:p>
    <w:p>
      <w:pPr>
        <w:numPr>
          <w:ilvl w:val="0"/>
          <w:numId w:val="1"/>
        </w:numPr>
        <w:shd w:val="clear"/>
        <w:spacing w:beforeLines="0" w:after="120" w:afterLines="0"/>
        <w:jc w:val="left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sr-Latn-RS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sr-Latn-RS"/>
        </w:rPr>
        <w:t>Godišnjim izveštajima</w:t>
      </w:r>
      <w:r>
        <w:rPr>
          <w:rFonts w:hint="default" w:ascii="Times New Roman" w:hAnsi="Times New Roman" w:eastAsia="Times New Roman" w:cs="Times New Roman"/>
          <w:sz w:val="24"/>
          <w:szCs w:val="24"/>
          <w:lang w:val="hr"/>
        </w:rPr>
        <w:t xml:space="preserve"> Društva utvrđe</w:t>
      </w:r>
      <w:r>
        <w:rPr>
          <w:rFonts w:hint="default" w:ascii="Times New Roman" w:hAnsi="Times New Roman" w:eastAsia="Times New Roman" w:cs="Times New Roman"/>
          <w:sz w:val="24"/>
          <w:szCs w:val="24"/>
          <w:lang w:val="sr-Latn-RS"/>
        </w:rPr>
        <w:t xml:space="preserve">n je ukupan gubitak iz ranijih godina u iznosu od 180.407.987,94 dinara. </w:t>
      </w:r>
    </w:p>
    <w:p>
      <w:pPr>
        <w:numPr>
          <w:ilvl w:val="0"/>
          <w:numId w:val="0"/>
        </w:numPr>
        <w:shd w:val="clear"/>
        <w:spacing w:beforeLines="0" w:after="120" w:afterLines="0"/>
        <w:ind w:leftChars="0"/>
        <w:jc w:val="left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sr-Latn-RS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hr"/>
        </w:rPr>
        <w:t xml:space="preserve">Gubitak iz stava prvog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sr-Latn-RS"/>
        </w:rPr>
        <w:t>ovog člana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hr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sr-Latn-RS"/>
        </w:rPr>
        <w:t>pokriće se iz:</w:t>
      </w:r>
    </w:p>
    <w:p>
      <w:pPr>
        <w:numPr>
          <w:ilvl w:val="0"/>
          <w:numId w:val="0"/>
        </w:numPr>
        <w:shd w:val="clear"/>
        <w:spacing w:beforeLines="0" w:after="120" w:afterLines="0"/>
        <w:ind w:leftChars="0"/>
        <w:jc w:val="left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sr-Latn-RS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sr-Latn-RS"/>
        </w:rPr>
        <w:t>- neraspoređene dobiti iz 2015. godine i to u iznosu od: 1.793.668, 04 dinara;</w:t>
      </w:r>
    </w:p>
    <w:p>
      <w:pPr>
        <w:numPr>
          <w:ilvl w:val="0"/>
          <w:numId w:val="0"/>
        </w:numPr>
        <w:shd w:val="clear"/>
        <w:spacing w:beforeLines="0" w:after="120" w:afterLines="0"/>
        <w:ind w:leftChars="0"/>
        <w:jc w:val="left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sr-Latn-RS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sr-Latn-RS"/>
        </w:rPr>
        <w:t xml:space="preserve">-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sr-Latn-RS"/>
        </w:rPr>
        <w:t>neraspoređene dobiti iz 2016. godine i to u iznosu od: 4.733.986, 20 dinara;</w:t>
      </w:r>
    </w:p>
    <w:p>
      <w:pPr>
        <w:numPr>
          <w:ilvl w:val="0"/>
          <w:numId w:val="0"/>
        </w:numPr>
        <w:shd w:val="clear"/>
        <w:spacing w:beforeLines="0" w:after="120" w:afterLines="0"/>
        <w:ind w:leftChars="0"/>
        <w:jc w:val="left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sr-Latn-RS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sr-Latn-RS"/>
        </w:rPr>
        <w:t>- neraspoređene dobiti iz 2018. godine i to u iznosu od: 4.377.376, 18 dinara;</w:t>
      </w:r>
    </w:p>
    <w:p>
      <w:pPr>
        <w:numPr>
          <w:ilvl w:val="0"/>
          <w:numId w:val="0"/>
        </w:numPr>
        <w:shd w:val="clear"/>
        <w:spacing w:beforeLines="0" w:after="120" w:afterLines="0"/>
        <w:ind w:leftChars="0"/>
        <w:jc w:val="left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sr-Latn-RS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sr-Latn-RS"/>
        </w:rPr>
        <w:t>- neraspoređene dobiti iz 2019. godine i to u iznosu od: 3.559.242, 40 dinara;</w:t>
      </w:r>
    </w:p>
    <w:p>
      <w:pPr>
        <w:numPr>
          <w:ilvl w:val="0"/>
          <w:numId w:val="0"/>
        </w:numPr>
        <w:shd w:val="clear"/>
        <w:spacing w:beforeLines="0" w:after="120" w:afterLines="0"/>
        <w:ind w:left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sr-Latn-RS"/>
        </w:rPr>
        <w:t>- neraspoređene dobiti iz 2022. godine i to u iznosu od 3.025.300, 21 dinara;</w:t>
      </w:r>
    </w:p>
    <w:p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shd w:val="clear"/>
        <w:spacing w:before="0" w:beforeAutospacing="1" w:after="0" w:afterAutospacing="1"/>
        <w:ind w:right="0" w:rightChars="0"/>
        <w:jc w:val="both"/>
        <w:rPr>
          <w:rFonts w:hint="default" w:ascii="Times New Roman" w:hAnsi="Times New Roman" w:cs="Times New Roman"/>
          <w:sz w:val="24"/>
          <w:szCs w:val="24"/>
          <w:lang w:val="sr-Latn-RS"/>
        </w:rPr>
      </w:pPr>
      <w:r>
        <w:rPr>
          <w:rFonts w:hint="default" w:ascii="Times New Roman" w:hAnsi="Times New Roman" w:cs="Times New Roman"/>
          <w:sz w:val="24"/>
          <w:szCs w:val="24"/>
          <w:lang w:val="sr-Latn-RS"/>
        </w:rPr>
        <w:t xml:space="preserve">Nakon pokrića gubitaka neraspoređenom dobiti iz prethodnog člana ove Odluke, ukupan gubitak Društva iznosa: 162.918.414, 91 dinara. </w:t>
      </w:r>
    </w:p>
    <w:p>
      <w:pPr>
        <w:pStyle w:val="7"/>
        <w:keepNext w:val="0"/>
        <w:keepLines w:val="0"/>
        <w:widowControl/>
        <w:suppressLineNumbers w:val="0"/>
        <w:shd w:val="clear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sr-Latn-RS"/>
        </w:rPr>
      </w:pPr>
      <w:r>
        <w:rPr>
          <w:rFonts w:hint="default" w:ascii="Times New Roman" w:hAnsi="Times New Roman" w:cs="Times New Roman"/>
          <w:sz w:val="24"/>
          <w:szCs w:val="24"/>
          <w:lang w:val="sr-Latn-RS"/>
        </w:rPr>
        <w:t>3.</w:t>
      </w:r>
      <w:r>
        <w:rPr>
          <w:rFonts w:hint="default" w:ascii="Times New Roman" w:hAnsi="Times New Roman" w:cs="Times New Roman"/>
          <w:sz w:val="24"/>
          <w:szCs w:val="24"/>
        </w:rPr>
        <w:t xml:space="preserve"> Osnovni kapital Društva smanjuje se da bi se pokrio gubitak, jer Društvo ne raspolaže neraspoređenom dobiti i rezervama koje se mogu koristiti za te namene. </w:t>
      </w:r>
    </w:p>
    <w:p>
      <w:pPr>
        <w:pStyle w:val="6"/>
        <w:keepNext w:val="0"/>
        <w:keepLines w:val="0"/>
        <w:widowControl/>
        <w:suppressLineNumbers w:val="0"/>
        <w:shd w:val="clear"/>
        <w:spacing w:after="0" w:afterAutospacing="0"/>
        <w:jc w:val="both"/>
        <w:rPr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r-Latn-RS"/>
        </w:rPr>
        <w:t xml:space="preserve">4. </w:t>
      </w:r>
      <w:r>
        <w:rPr>
          <w:sz w:val="24"/>
          <w:szCs w:val="24"/>
        </w:rPr>
        <w:t>Društvo je registrovano u Centralnom registru, depou i kliringu hartija od vrednosti kao</w:t>
      </w:r>
      <w:r>
        <w:rPr>
          <w:rFonts w:hint="default"/>
          <w:sz w:val="24"/>
          <w:szCs w:val="24"/>
          <w:lang w:val="sr-Latn-RS"/>
        </w:rPr>
        <w:t xml:space="preserve"> nejavno akcionarsko društvo</w:t>
      </w:r>
      <w:r>
        <w:rPr>
          <w:sz w:val="24"/>
          <w:szCs w:val="24"/>
        </w:rPr>
        <w:t xml:space="preserve"> koj</w:t>
      </w:r>
      <w:r>
        <w:rPr>
          <w:rFonts w:hint="default"/>
          <w:sz w:val="24"/>
          <w:szCs w:val="24"/>
          <w:lang w:val="sr-Latn-RS"/>
        </w:rPr>
        <w:t>e</w:t>
      </w:r>
      <w:r>
        <w:rPr>
          <w:sz w:val="24"/>
          <w:szCs w:val="24"/>
        </w:rPr>
        <w:t xml:space="preserve"> ukupno ima emitovanih 515.423 akcija, nominalne vrednosti akcija 410,00 dinara, CFI kod ESVUFR, ISIN broj:</w:t>
      </w:r>
      <w:r>
        <w:rPr>
          <w:rFonts w:ascii="Tahoma" w:hAnsi="Tahoma" w:eastAsia="Tahoma" w:cs="Tahoma"/>
          <w:color w:val="505050"/>
          <w:sz w:val="24"/>
          <w:szCs w:val="24"/>
        </w:rPr>
        <w:t xml:space="preserve"> </w:t>
      </w:r>
      <w:r>
        <w:rPr>
          <w:sz w:val="24"/>
          <w:szCs w:val="24"/>
        </w:rPr>
        <w:t>RSAGREE71971.</w:t>
      </w:r>
    </w:p>
    <w:p>
      <w:pPr>
        <w:pStyle w:val="6"/>
        <w:keepNext w:val="0"/>
        <w:keepLines w:val="0"/>
        <w:widowControl/>
        <w:suppressLineNumbers w:val="0"/>
        <w:shd w:val="clear"/>
        <w:spacing w:after="0" w:afterAutospacing="0"/>
        <w:jc w:val="both"/>
        <w:rPr>
          <w:rFonts w:hint="default"/>
          <w:color w:val="auto"/>
          <w:sz w:val="24"/>
          <w:szCs w:val="24"/>
          <w:lang w:val="sr-Latn-RS"/>
        </w:rPr>
      </w:pPr>
      <w:r>
        <w:rPr>
          <w:rFonts w:hint="default"/>
          <w:sz w:val="24"/>
          <w:szCs w:val="24"/>
          <w:lang w:val="sr-Latn-RS"/>
        </w:rPr>
        <w:t>5. Ukupan osnovni kapital Dru</w:t>
      </w:r>
      <w:r>
        <w:rPr>
          <w:rFonts w:hint="default"/>
          <w:sz w:val="24"/>
          <w:szCs w:val="24"/>
          <w:shd w:val="clear"/>
          <w:lang w:val="sr-Latn-RS"/>
        </w:rPr>
        <w:t>štva upisan u registar kod Agencije za privredne registre</w:t>
      </w:r>
      <w:r>
        <w:rPr>
          <w:rFonts w:hint="default" w:ascii="Times New Roman" w:hAnsi="Times New Roman" w:cs="Times New Roman"/>
          <w:sz w:val="24"/>
          <w:szCs w:val="24"/>
          <w:shd w:val="clear"/>
          <w:lang w:val="sr-Latn-RS"/>
        </w:rPr>
        <w:t xml:space="preserve"> iznosi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/>
        </w:rPr>
        <w:t>211.324.000,00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/>
          <w:lang w:val="sr-Latn-RS"/>
        </w:rPr>
        <w:t xml:space="preserve"> dinara, na ime novčanog uloga. </w:t>
      </w:r>
    </w:p>
    <w:p>
      <w:pPr>
        <w:pStyle w:val="7"/>
        <w:keepNext w:val="0"/>
        <w:keepLines w:val="0"/>
        <w:widowControl/>
        <w:suppressLineNumbers w:val="0"/>
        <w:shd w:val="clear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sr-Latn-RS"/>
        </w:rPr>
      </w:pPr>
      <w:r>
        <w:rPr>
          <w:rFonts w:hint="default" w:ascii="Times New Roman" w:hAnsi="Times New Roman" w:cs="Times New Roman"/>
          <w:sz w:val="24"/>
          <w:szCs w:val="24"/>
          <w:lang w:val="sr-Latn-RS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. Smanjenje kapitala Društva vrši se smanjenjem nominalne vrednosti akcija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 xml:space="preserve">, tako što će ista iznositi 100 dinara, shodno čl. 258 Zakona o privrednim društvima. </w:t>
      </w:r>
    </w:p>
    <w:p>
      <w:pPr>
        <w:pStyle w:val="7"/>
        <w:keepNext w:val="0"/>
        <w:keepLines w:val="0"/>
        <w:widowControl/>
        <w:suppressLineNumbers w:val="0"/>
        <w:shd w:val="clear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sr-Latn-RS"/>
        </w:rPr>
      </w:pPr>
      <w:r>
        <w:rPr>
          <w:rFonts w:hint="default" w:ascii="Times New Roman" w:hAnsi="Times New Roman" w:cs="Times New Roman"/>
          <w:sz w:val="24"/>
          <w:szCs w:val="24"/>
          <w:lang w:val="sr-Latn-RS"/>
        </w:rPr>
        <w:t xml:space="preserve">6. Smanjenje osnovnog kapitala Društva vrši se u skladu sa čl. 321 Zakona o privrednim društvima. </w:t>
      </w:r>
    </w:p>
    <w:p>
      <w:pPr>
        <w:pStyle w:val="7"/>
        <w:keepNext w:val="0"/>
        <w:keepLines w:val="0"/>
        <w:widowControl/>
        <w:suppressLineNumbers w:val="0"/>
        <w:shd w:val="clear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r-Latn-RS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. Ukupna vrednost akcija smanjuje se za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 xml:space="preserve">159.781.130, 00 </w:t>
      </w:r>
      <w:r>
        <w:rPr>
          <w:rFonts w:hint="default" w:ascii="Times New Roman" w:hAnsi="Times New Roman" w:cs="Times New Roman"/>
          <w:sz w:val="24"/>
          <w:szCs w:val="24"/>
        </w:rPr>
        <w:t xml:space="preserve">dinara, odnosno srazmerno svaka akcija za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75,61</w:t>
      </w:r>
      <w:r>
        <w:rPr>
          <w:rFonts w:hint="default" w:ascii="Times New Roman" w:hAnsi="Times New Roman" w:cs="Times New Roman"/>
          <w:sz w:val="24"/>
          <w:szCs w:val="24"/>
        </w:rPr>
        <w:t xml:space="preserve">%, odnosno svaka akcija za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310</w:t>
      </w:r>
      <w:r>
        <w:rPr>
          <w:rFonts w:hint="default" w:ascii="Times New Roman" w:hAnsi="Times New Roman" w:cs="Times New Roman"/>
          <w:sz w:val="24"/>
          <w:szCs w:val="24"/>
        </w:rPr>
        <w:t xml:space="preserve"> dinara. </w:t>
      </w:r>
    </w:p>
    <w:p>
      <w:pPr>
        <w:pStyle w:val="7"/>
        <w:keepNext w:val="0"/>
        <w:keepLines w:val="0"/>
        <w:widowControl/>
        <w:suppressLineNumbers w:val="0"/>
        <w:shd w:val="clear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r-Latn-RS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 xml:space="preserve">. Nominalna vrednost akcija pre smanjenja iznosi: </w:t>
      </w:r>
    </w:p>
    <w:p>
      <w:pPr>
        <w:pStyle w:val="8"/>
        <w:keepNext w:val="0"/>
        <w:keepLines w:val="0"/>
        <w:widowControl/>
        <w:suppressLineNumbers w:val="0"/>
        <w:shd w:val="clear"/>
        <w:spacing w:before="0" w:beforeAutospacing="1" w:after="0" w:afterAutospacing="1"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običnih akcija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 xml:space="preserve"> 410</w:t>
      </w:r>
      <w:r>
        <w:rPr>
          <w:rFonts w:hint="default" w:ascii="Times New Roman" w:hAnsi="Times New Roman" w:cs="Times New Roman"/>
          <w:sz w:val="24"/>
          <w:szCs w:val="24"/>
        </w:rPr>
        <w:t xml:space="preserve"> dinara; </w:t>
      </w:r>
    </w:p>
    <w:p>
      <w:pPr>
        <w:pStyle w:val="7"/>
        <w:keepNext w:val="0"/>
        <w:keepLines w:val="0"/>
        <w:widowControl/>
        <w:suppressLineNumbers w:val="0"/>
        <w:shd w:val="clear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 nakon smanjenja iznosi, : </w:t>
      </w:r>
    </w:p>
    <w:p>
      <w:pPr>
        <w:pStyle w:val="9"/>
        <w:keepNext w:val="0"/>
        <w:keepLines w:val="0"/>
        <w:widowControl/>
        <w:suppressLineNumbers w:val="0"/>
        <w:shd w:val="clear"/>
        <w:spacing w:before="0" w:beforeAutospacing="1" w:after="0" w:afterAutospacing="1"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običnih akcija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100</w:t>
      </w:r>
      <w:r>
        <w:rPr>
          <w:rFonts w:hint="default" w:ascii="Times New Roman" w:hAnsi="Times New Roman" w:cs="Times New Roman"/>
          <w:sz w:val="24"/>
          <w:szCs w:val="24"/>
        </w:rPr>
        <w:t xml:space="preserve"> dinara; 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hd w:val="clear"/>
        <w:spacing w:before="0" w:beforeAutospacing="1" w:after="0" w:afterAutospacing="1"/>
        <w:ind w:leftChars="0" w:right="0" w:rightChars="0"/>
        <w:jc w:val="both"/>
        <w:rPr>
          <w:rFonts w:hint="default" w:ascii="Times New Roman" w:hAnsi="Times New Roman" w:cs="Times New Roman"/>
          <w:sz w:val="24"/>
          <w:szCs w:val="24"/>
          <w:lang w:val="sr-Latn-RS"/>
        </w:rPr>
      </w:pPr>
      <w:r>
        <w:rPr>
          <w:rFonts w:hint="default" w:ascii="Times New Roman" w:hAnsi="Times New Roman" w:cs="Times New Roman"/>
          <w:sz w:val="24"/>
          <w:szCs w:val="24"/>
          <w:lang w:val="sr-Latn-RS"/>
        </w:rPr>
        <w:t xml:space="preserve">9. Osnovni kapital nakon smanjenja nominalne vrednosti akcija 51.542.870 dinara. </w:t>
      </w:r>
    </w:p>
    <w:p>
      <w:pPr>
        <w:pStyle w:val="7"/>
        <w:keepNext w:val="0"/>
        <w:keepLines w:val="0"/>
        <w:widowControl/>
        <w:suppressLineNumbers w:val="0"/>
        <w:shd w:val="clear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r-Latn-RS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>. O sprovedenom smanjenju osnovnog kapitala, radi upisa smanjenja vrednosti osnovnog kapitala izvršiće se registrovanje promene u Agenciji za privredne registre, a promene vrednosti akcija u Centralnom registru, depou i kliringu hartija od vrednosti.</w:t>
      </w:r>
    </w:p>
    <w:p>
      <w:pPr>
        <w:pStyle w:val="7"/>
        <w:keepNext w:val="0"/>
        <w:keepLines w:val="0"/>
        <w:widowControl/>
        <w:suppressLineNumbers w:val="0"/>
        <w:shd w:val="clear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r-Latn-RS"/>
        </w:rPr>
        <w:t>11</w:t>
      </w:r>
      <w:r>
        <w:rPr>
          <w:rFonts w:hint="default" w:ascii="Times New Roman" w:hAnsi="Times New Roman" w:cs="Times New Roman"/>
          <w:sz w:val="24"/>
          <w:szCs w:val="24"/>
        </w:rPr>
        <w:t>. U skladu sa ovom odlukom doneće se izmene i usklađivanje drugih opštih akata Društva sa Zakonom.</w:t>
      </w:r>
    </w:p>
    <w:p>
      <w:pPr>
        <w:pStyle w:val="7"/>
        <w:keepNext w:val="0"/>
        <w:keepLines w:val="0"/>
        <w:widowControl/>
        <w:suppressLineNumbers w:val="0"/>
        <w:shd w:val="clear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r-Latn-RS"/>
        </w:rPr>
        <w:t>12</w:t>
      </w:r>
      <w:r>
        <w:rPr>
          <w:rFonts w:hint="default" w:ascii="Times New Roman" w:hAnsi="Times New Roman" w:cs="Times New Roman"/>
          <w:sz w:val="24"/>
          <w:szCs w:val="24"/>
        </w:rPr>
        <w:t>. Ova odluka registruje se kod Agencije za privredne registre. Direktor Društva podneće prijavu radi registracije ove odluke u zakonom predviđenom roku.</w:t>
      </w:r>
    </w:p>
    <w:p>
      <w:pPr>
        <w:pStyle w:val="7"/>
        <w:keepNext w:val="0"/>
        <w:keepLines w:val="0"/>
        <w:widowControl/>
        <w:suppressLineNumbers w:val="0"/>
        <w:shd w:val="clear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  </w:t>
      </w:r>
    </w:p>
    <w:p>
      <w:pPr>
        <w:pStyle w:val="7"/>
        <w:keepNext w:val="0"/>
        <w:keepLines w:val="0"/>
        <w:widowControl/>
        <w:suppressLineNumbers w:val="0"/>
        <w:shd w:val="clear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sz w:val="24"/>
          <w:szCs w:val="24"/>
        </w:rPr>
      </w:pPr>
    </w:p>
    <w:p>
      <w:pPr>
        <w:shd w:val="clear"/>
        <w:rPr>
          <w:rFonts w:hint="default"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hint="default"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r-Latn-RS"/>
        </w:rPr>
        <w:t xml:space="preserve">   PREDSEDNIK SKUPŠTINE</w:t>
      </w:r>
    </w:p>
    <w:p>
      <w:pPr>
        <w:shd w:val="clear"/>
        <w:ind w:firstLine="4578" w:firstLineChars="1900"/>
        <w:rPr>
          <w:rFonts w:hint="default"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Latn-RS"/>
        </w:rPr>
        <w:t xml:space="preserve">AGROEXPORT A.D. BEOGRAD    </w:t>
      </w:r>
    </w:p>
    <w:p>
      <w:pPr>
        <w:shd w:val="clear"/>
        <w:ind w:left="4550" w:leftChars="2275" w:firstLine="2289" w:firstLineChars="950"/>
        <w:rPr>
          <w:rFonts w:hint="default" w:ascii="Times New Roman" w:hAnsi="Times New Roman" w:cs="Times New Roman"/>
          <w:sz w:val="24"/>
          <w:szCs w:val="24"/>
          <w:lang w:val="sr-Latn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Latn-RS"/>
        </w:rPr>
        <w:t xml:space="preserve">                   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 xml:space="preserve">                                                 ___________________________ </w:t>
      </w:r>
    </w:p>
    <w:p>
      <w:pPr>
        <w:shd w:val="clear"/>
        <w:ind w:firstLine="5400" w:firstLineChars="2250"/>
        <w:rPr>
          <w:rFonts w:hint="default" w:ascii="Times New Roman" w:hAnsi="Times New Roman" w:cs="Times New Roman"/>
          <w:sz w:val="24"/>
          <w:szCs w:val="24"/>
          <w:lang w:val="sr-Latn-RS"/>
        </w:rPr>
      </w:pPr>
      <w:r>
        <w:rPr>
          <w:rFonts w:hint="default" w:ascii="Times New Roman" w:hAnsi="Times New Roman" w:cs="Times New Roman"/>
          <w:sz w:val="24"/>
          <w:szCs w:val="24"/>
          <w:lang w:val="sr-Latn-RS"/>
        </w:rPr>
        <w:t>Gligorije Jovanović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2CCDF3"/>
    <w:multiLevelType w:val="singleLevel"/>
    <w:tmpl w:val="542CCDF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8CBEA22"/>
    <w:multiLevelType w:val="singleLevel"/>
    <w:tmpl w:val="68CBEA22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3C4D"/>
    <w:rsid w:val="0CBA6203"/>
    <w:rsid w:val="12D13FC1"/>
    <w:rsid w:val="1ACA34FB"/>
    <w:rsid w:val="1BC902B4"/>
    <w:rsid w:val="25BD061F"/>
    <w:rsid w:val="36B424C7"/>
    <w:rsid w:val="44AC4D4F"/>
    <w:rsid w:val="46DE5778"/>
    <w:rsid w:val="475C594A"/>
    <w:rsid w:val="54442C85"/>
    <w:rsid w:val="54534200"/>
    <w:rsid w:val="65BA41EB"/>
    <w:rsid w:val="674E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qFormat/>
    <w:uiPriority w:val="0"/>
    <w:rPr>
      <w:rFonts w:hint="default" w:ascii="Arial" w:hAnsi="Arial" w:cs="Arial"/>
      <w:color w:val="auto"/>
      <w:u w:val="none"/>
    </w:rPr>
  </w:style>
  <w:style w:type="character" w:styleId="5">
    <w:name w:val="Hyperlink"/>
    <w:basedOn w:val="2"/>
    <w:qFormat/>
    <w:uiPriority w:val="0"/>
    <w:rPr>
      <w:rFonts w:hint="default" w:ascii="Arial" w:hAnsi="Arial" w:cs="Arial"/>
      <w:color w:val="auto"/>
      <w:u w:val="none"/>
    </w:rPr>
  </w:style>
  <w:style w:type="paragraph" w:styleId="6">
    <w:name w:val="Normal (Web)"/>
    <w:uiPriority w:val="0"/>
    <w:pPr>
      <w:spacing w:before="0" w:beforeAutospacing="1" w:after="119" w:afterAutospacing="0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customStyle="1" w:styleId="7">
    <w:name w:val="normal"/>
    <w:qFormat/>
    <w:uiPriority w:val="0"/>
    <w:pPr>
      <w:jc w:val="left"/>
    </w:pPr>
    <w:rPr>
      <w:rFonts w:ascii="Arial" w:hAnsi="Arial" w:eastAsia="SimSun" w:cs="Arial"/>
      <w:kern w:val="0"/>
      <w:sz w:val="21"/>
      <w:szCs w:val="21"/>
      <w:lang w:val="en-US" w:eastAsia="zh-CN" w:bidi="ar"/>
    </w:rPr>
  </w:style>
  <w:style w:type="paragraph" w:customStyle="1" w:styleId="8">
    <w:name w:val="normal_uvuceni2"/>
    <w:qFormat/>
    <w:uiPriority w:val="0"/>
    <w:pPr>
      <w:ind w:left="1702" w:hanging="227"/>
      <w:jc w:val="left"/>
    </w:pPr>
    <w:rPr>
      <w:rFonts w:hint="default" w:ascii="Arial" w:hAnsi="Arial" w:eastAsia="SimSun" w:cs="Arial"/>
      <w:kern w:val="0"/>
      <w:sz w:val="21"/>
      <w:szCs w:val="21"/>
      <w:lang w:val="en-US" w:eastAsia="zh-CN" w:bidi="ar"/>
    </w:rPr>
  </w:style>
  <w:style w:type="paragraph" w:customStyle="1" w:styleId="9">
    <w:name w:val="normal_uvuceni"/>
    <w:qFormat/>
    <w:uiPriority w:val="0"/>
    <w:pPr>
      <w:ind w:left="1135" w:hanging="142"/>
      <w:jc w:val="left"/>
    </w:pPr>
    <w:rPr>
      <w:rFonts w:hint="default" w:ascii="Arial" w:hAnsi="Arial" w:eastAsia="SimSun" w:cs="Arial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2023-03-14T12:34:00Z</dcterms:created>
  <dc:creator>User</dc:creator>
  <cp:lastModifiedBy>katarina.mirkovic</cp:lastModifiedBy>
  <cp:lastPrinted>2023-03-29T12:01:00Z</cp:lastPrinted>
  <dcterms:modified xsi:type="dcterms:W3CDTF">2023-03-30T10:25:40Z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2057-11.2.0.11513</vt:lpwstr>
  </property>
  <property fmtid="{D5CDD505-2E9C-101B-9397-08002B2CF9AE}" pid="3" name="ICV">
    <vt:lpwstr>AF9440D3688E464E9ABAC24A414171BB</vt:lpwstr>
  </property>
</Properties>
</file>